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6EF" w:rsidRDefault="008676EF" w:rsidP="008676E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E4556">
        <w:rPr>
          <w:rFonts w:ascii="Times New Roman" w:hAnsi="Times New Roman" w:cs="Times New Roman"/>
          <w:sz w:val="28"/>
        </w:rPr>
        <w:t>Для дальнейшего усиления позиций на динамично развивающихся региональных рынках Ростелеком направляет свои силы на развитие своих конкурентных преимуществ, а также на консолидацию региональных активов. На данном рынке конкуренцию Компании составляют как крупнейшие мобильные игроки, консолидировавшие в недавнем прошлом альтернативных фиксированных операторов, так и региональные провайдеры. Вместе с тем Ростелеком обладает значительным преимуществом с точки зрения занимаемых рыночных позиций: ближайший конкурент имеет долю почти в четыре раза меньше</w:t>
      </w:r>
      <w:r>
        <w:rPr>
          <w:rFonts w:ascii="Times New Roman" w:hAnsi="Times New Roman" w:cs="Times New Roman"/>
          <w:sz w:val="28"/>
        </w:rPr>
        <w:t xml:space="preserve"> (табл.3)</w:t>
      </w:r>
      <w:r w:rsidRPr="00AE4556">
        <w:rPr>
          <w:rFonts w:ascii="Times New Roman" w:hAnsi="Times New Roman" w:cs="Times New Roman"/>
          <w:sz w:val="28"/>
        </w:rPr>
        <w:t xml:space="preserve">. Компания планирует и в дальнейшем укреплять свои лидерские позиции. </w:t>
      </w:r>
    </w:p>
    <w:p w:rsidR="008676EF" w:rsidRPr="00AE4556" w:rsidRDefault="008676EF" w:rsidP="008676E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8676EF" w:rsidRPr="00AE4556" w:rsidRDefault="008676EF" w:rsidP="008676EF">
      <w:pPr>
        <w:tabs>
          <w:tab w:val="left" w:pos="1421"/>
        </w:tabs>
        <w:spacing w:after="0" w:line="360" w:lineRule="auto"/>
        <w:rPr>
          <w:rFonts w:ascii="Times New Roman" w:hAnsi="Times New Roman" w:cs="Times New Roman"/>
          <w:sz w:val="24"/>
        </w:rPr>
      </w:pPr>
      <w:r w:rsidRPr="00AE4556">
        <w:rPr>
          <w:rFonts w:ascii="Times New Roman" w:hAnsi="Times New Roman" w:cs="Times New Roman"/>
          <w:sz w:val="24"/>
        </w:rPr>
        <w:t xml:space="preserve">Таблица </w:t>
      </w:r>
      <w:r>
        <w:rPr>
          <w:rFonts w:ascii="Times New Roman" w:hAnsi="Times New Roman" w:cs="Times New Roman"/>
          <w:sz w:val="24"/>
        </w:rPr>
        <w:t xml:space="preserve">2.1 - </w:t>
      </w:r>
      <w:r w:rsidRPr="00AE4556">
        <w:rPr>
          <w:rFonts w:ascii="Times New Roman" w:hAnsi="Times New Roman" w:cs="Times New Roman"/>
          <w:sz w:val="24"/>
        </w:rPr>
        <w:t xml:space="preserve"> Доля рынка услуг ШПД по абонентам в 2016г.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87"/>
        <w:gridCol w:w="3642"/>
        <w:gridCol w:w="2942"/>
      </w:tblGrid>
      <w:tr w:rsidR="008676EF" w:rsidRPr="00CD62AE" w:rsidTr="008B64FF">
        <w:trPr>
          <w:trHeight w:val="846"/>
          <w:jc w:val="center"/>
        </w:trPr>
        <w:tc>
          <w:tcPr>
            <w:tcW w:w="2987" w:type="dxa"/>
            <w:vAlign w:val="center"/>
          </w:tcPr>
          <w:p w:rsidR="008676EF" w:rsidRPr="00CD62AE" w:rsidRDefault="008676EF" w:rsidP="008B64FF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CD62AE">
              <w:rPr>
                <w:rFonts w:ascii="Times New Roman" w:hAnsi="Times New Roman" w:cs="Times New Roman"/>
                <w:sz w:val="24"/>
              </w:rPr>
              <w:t>Операторы, предоставляющие услуги ШПД</w:t>
            </w:r>
          </w:p>
        </w:tc>
        <w:tc>
          <w:tcPr>
            <w:tcW w:w="3642" w:type="dxa"/>
            <w:vAlign w:val="center"/>
          </w:tcPr>
          <w:p w:rsidR="008676EF" w:rsidRPr="00CD62AE" w:rsidRDefault="008676EF" w:rsidP="008B64FF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CD62AE">
              <w:rPr>
                <w:rFonts w:ascii="Times New Roman" w:hAnsi="Times New Roman" w:cs="Times New Roman"/>
                <w:sz w:val="24"/>
              </w:rPr>
              <w:t xml:space="preserve">Ключевой индикатор конкурентоспособности (объем продаж ШПД), </w:t>
            </w:r>
            <w:proofErr w:type="spellStart"/>
            <w:r w:rsidRPr="00CD62AE">
              <w:rPr>
                <w:rFonts w:ascii="Times New Roman" w:hAnsi="Times New Roman" w:cs="Times New Roman"/>
                <w:sz w:val="24"/>
              </w:rPr>
              <w:t>млрд.р</w:t>
            </w:r>
            <w:proofErr w:type="spellEnd"/>
            <w:r w:rsidRPr="00CD62A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42" w:type="dxa"/>
            <w:vAlign w:val="center"/>
          </w:tcPr>
          <w:p w:rsidR="008676EF" w:rsidRPr="00CD62AE" w:rsidRDefault="008676EF" w:rsidP="008B64FF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CD62AE">
              <w:rPr>
                <w:rFonts w:ascii="Times New Roman" w:hAnsi="Times New Roman" w:cs="Times New Roman"/>
                <w:sz w:val="24"/>
              </w:rPr>
              <w:t>Доля рынка по абонентам в 2016 году, %</w:t>
            </w:r>
          </w:p>
        </w:tc>
      </w:tr>
      <w:tr w:rsidR="008676EF" w:rsidRPr="00CD62AE" w:rsidTr="008B64FF">
        <w:trPr>
          <w:jc w:val="center"/>
        </w:trPr>
        <w:tc>
          <w:tcPr>
            <w:tcW w:w="2987" w:type="dxa"/>
          </w:tcPr>
          <w:p w:rsidR="008676EF" w:rsidRPr="00CD62AE" w:rsidRDefault="008676EF" w:rsidP="008B64FF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CD62AE">
              <w:rPr>
                <w:rFonts w:ascii="Times New Roman" w:hAnsi="Times New Roman" w:cs="Times New Roman"/>
                <w:sz w:val="24"/>
              </w:rPr>
              <w:t xml:space="preserve">Ростелеком </w:t>
            </w:r>
          </w:p>
        </w:tc>
        <w:tc>
          <w:tcPr>
            <w:tcW w:w="3642" w:type="dxa"/>
          </w:tcPr>
          <w:p w:rsidR="008676EF" w:rsidRPr="00CD62AE" w:rsidRDefault="008676EF" w:rsidP="008B64FF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CD62AE">
              <w:rPr>
                <w:rFonts w:ascii="Times New Roman" w:hAnsi="Times New Roman" w:cs="Times New Roman"/>
                <w:sz w:val="24"/>
              </w:rPr>
              <w:t>61,3</w:t>
            </w:r>
          </w:p>
        </w:tc>
        <w:tc>
          <w:tcPr>
            <w:tcW w:w="2942" w:type="dxa"/>
            <w:vAlign w:val="center"/>
          </w:tcPr>
          <w:p w:rsidR="008676EF" w:rsidRPr="00CD62AE" w:rsidRDefault="008676EF" w:rsidP="008B64FF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CD62AE">
              <w:rPr>
                <w:rFonts w:ascii="Times New Roman" w:hAnsi="Times New Roman" w:cs="Times New Roman"/>
                <w:sz w:val="24"/>
                <w:lang w:val="en-US"/>
              </w:rPr>
              <w:t>37.7</w:t>
            </w:r>
          </w:p>
        </w:tc>
      </w:tr>
      <w:tr w:rsidR="008676EF" w:rsidRPr="00CD62AE" w:rsidTr="008B64FF">
        <w:trPr>
          <w:jc w:val="center"/>
        </w:trPr>
        <w:tc>
          <w:tcPr>
            <w:tcW w:w="2987" w:type="dxa"/>
          </w:tcPr>
          <w:p w:rsidR="008676EF" w:rsidRPr="00CD62AE" w:rsidRDefault="008676EF" w:rsidP="008B64FF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>
              <w:br w:type="page"/>
            </w:r>
            <w:proofErr w:type="gramStart"/>
            <w:r w:rsidRPr="00CD62AE">
              <w:rPr>
                <w:rFonts w:ascii="Times New Roman" w:hAnsi="Times New Roman" w:cs="Times New Roman"/>
                <w:sz w:val="24"/>
              </w:rPr>
              <w:t>Эр-Телеком</w:t>
            </w:r>
            <w:proofErr w:type="gramEnd"/>
          </w:p>
        </w:tc>
        <w:tc>
          <w:tcPr>
            <w:tcW w:w="3642" w:type="dxa"/>
          </w:tcPr>
          <w:p w:rsidR="008676EF" w:rsidRPr="00CD62AE" w:rsidRDefault="008676EF" w:rsidP="008B64FF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CD62AE">
              <w:rPr>
                <w:rFonts w:ascii="Times New Roman" w:hAnsi="Times New Roman" w:cs="Times New Roman"/>
                <w:sz w:val="24"/>
              </w:rPr>
              <w:t>35,4</w:t>
            </w:r>
          </w:p>
        </w:tc>
        <w:tc>
          <w:tcPr>
            <w:tcW w:w="2942" w:type="dxa"/>
            <w:vAlign w:val="center"/>
          </w:tcPr>
          <w:p w:rsidR="008676EF" w:rsidRPr="00CD62AE" w:rsidRDefault="008676EF" w:rsidP="008B64FF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CD62AE">
              <w:rPr>
                <w:rFonts w:ascii="Times New Roman" w:hAnsi="Times New Roman" w:cs="Times New Roman"/>
                <w:sz w:val="24"/>
                <w:lang w:val="en-US"/>
              </w:rPr>
              <w:t>10.1</w:t>
            </w:r>
          </w:p>
        </w:tc>
      </w:tr>
      <w:tr w:rsidR="008676EF" w:rsidRPr="00CD62AE" w:rsidTr="008B64FF">
        <w:trPr>
          <w:jc w:val="center"/>
        </w:trPr>
        <w:tc>
          <w:tcPr>
            <w:tcW w:w="2987" w:type="dxa"/>
          </w:tcPr>
          <w:p w:rsidR="008676EF" w:rsidRPr="00CD62AE" w:rsidRDefault="008676EF" w:rsidP="008B64FF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CD62AE">
              <w:rPr>
                <w:rFonts w:ascii="Times New Roman" w:hAnsi="Times New Roman" w:cs="Times New Roman"/>
                <w:sz w:val="24"/>
              </w:rPr>
              <w:t>ВымпелКом</w:t>
            </w:r>
          </w:p>
        </w:tc>
        <w:tc>
          <w:tcPr>
            <w:tcW w:w="3642" w:type="dxa"/>
          </w:tcPr>
          <w:p w:rsidR="008676EF" w:rsidRPr="00CD62AE" w:rsidRDefault="008676EF" w:rsidP="008B64FF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CD62AE">
              <w:rPr>
                <w:rFonts w:ascii="Times New Roman" w:hAnsi="Times New Roman" w:cs="Times New Roman"/>
                <w:sz w:val="24"/>
              </w:rPr>
              <w:t>28,6</w:t>
            </w:r>
          </w:p>
        </w:tc>
        <w:tc>
          <w:tcPr>
            <w:tcW w:w="2942" w:type="dxa"/>
            <w:vAlign w:val="center"/>
          </w:tcPr>
          <w:p w:rsidR="008676EF" w:rsidRPr="00CD62AE" w:rsidRDefault="008676EF" w:rsidP="008B64FF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CD62AE">
              <w:rPr>
                <w:rFonts w:ascii="Times New Roman" w:hAnsi="Times New Roman" w:cs="Times New Roman"/>
                <w:sz w:val="24"/>
                <w:lang w:val="en-US"/>
              </w:rPr>
              <w:t>8.3</w:t>
            </w:r>
          </w:p>
        </w:tc>
      </w:tr>
      <w:tr w:rsidR="008676EF" w:rsidRPr="00CD62AE" w:rsidTr="008B64FF">
        <w:trPr>
          <w:jc w:val="center"/>
        </w:trPr>
        <w:tc>
          <w:tcPr>
            <w:tcW w:w="2987" w:type="dxa"/>
          </w:tcPr>
          <w:p w:rsidR="008676EF" w:rsidRPr="00CD62AE" w:rsidRDefault="008676EF" w:rsidP="008B64FF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CD62AE">
              <w:rPr>
                <w:rFonts w:ascii="Times New Roman" w:hAnsi="Times New Roman" w:cs="Times New Roman"/>
                <w:sz w:val="24"/>
              </w:rPr>
              <w:t>МТС</w:t>
            </w:r>
          </w:p>
        </w:tc>
        <w:tc>
          <w:tcPr>
            <w:tcW w:w="3642" w:type="dxa"/>
          </w:tcPr>
          <w:p w:rsidR="008676EF" w:rsidRPr="00CD62AE" w:rsidRDefault="008676EF" w:rsidP="008B64FF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CD62AE">
              <w:rPr>
                <w:rFonts w:ascii="Times New Roman" w:hAnsi="Times New Roman" w:cs="Times New Roman"/>
                <w:sz w:val="24"/>
              </w:rPr>
              <w:t>20,1</w:t>
            </w:r>
          </w:p>
        </w:tc>
        <w:tc>
          <w:tcPr>
            <w:tcW w:w="2942" w:type="dxa"/>
            <w:vAlign w:val="center"/>
          </w:tcPr>
          <w:p w:rsidR="008676EF" w:rsidRPr="00CD62AE" w:rsidRDefault="008676EF" w:rsidP="008B64FF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CD62AE">
              <w:rPr>
                <w:rFonts w:ascii="Times New Roman" w:hAnsi="Times New Roman" w:cs="Times New Roman"/>
                <w:sz w:val="24"/>
                <w:lang w:val="en-US"/>
              </w:rPr>
              <w:t>9.1</w:t>
            </w:r>
          </w:p>
        </w:tc>
      </w:tr>
      <w:tr w:rsidR="008676EF" w:rsidRPr="00CD62AE" w:rsidTr="008B64FF">
        <w:trPr>
          <w:jc w:val="center"/>
        </w:trPr>
        <w:tc>
          <w:tcPr>
            <w:tcW w:w="2987" w:type="dxa"/>
          </w:tcPr>
          <w:p w:rsidR="008676EF" w:rsidRPr="00F62626" w:rsidRDefault="008676EF" w:rsidP="008B64FF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F62626">
              <w:rPr>
                <w:rFonts w:ascii="Times New Roman" w:hAnsi="Times New Roman" w:cs="Times New Roman"/>
                <w:sz w:val="24"/>
                <w:highlight w:val="yellow"/>
              </w:rPr>
              <w:t>Прочие</w:t>
            </w:r>
          </w:p>
        </w:tc>
        <w:tc>
          <w:tcPr>
            <w:tcW w:w="3642" w:type="dxa"/>
          </w:tcPr>
          <w:p w:rsidR="008676EF" w:rsidRPr="00CD62AE" w:rsidRDefault="008676EF" w:rsidP="008B64FF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CD62AE">
              <w:rPr>
                <w:rFonts w:ascii="Times New Roman" w:hAnsi="Times New Roman" w:cs="Times New Roman"/>
                <w:sz w:val="24"/>
              </w:rPr>
              <w:t>8,4</w:t>
            </w:r>
          </w:p>
        </w:tc>
        <w:tc>
          <w:tcPr>
            <w:tcW w:w="2942" w:type="dxa"/>
            <w:vAlign w:val="center"/>
          </w:tcPr>
          <w:p w:rsidR="008676EF" w:rsidRPr="00CD62AE" w:rsidRDefault="008676EF" w:rsidP="008B64FF">
            <w:pPr>
              <w:tabs>
                <w:tab w:val="left" w:pos="1421"/>
              </w:tabs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CD62AE">
              <w:rPr>
                <w:rFonts w:ascii="Times New Roman" w:hAnsi="Times New Roman" w:cs="Times New Roman"/>
                <w:sz w:val="24"/>
                <w:lang w:val="en-US"/>
              </w:rPr>
              <w:t>34.8</w:t>
            </w:r>
          </w:p>
        </w:tc>
      </w:tr>
    </w:tbl>
    <w:p w:rsidR="00F62626" w:rsidRDefault="008676EF" w:rsidP="008676EF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ab/>
      </w:r>
    </w:p>
    <w:p w:rsidR="00F62626" w:rsidRDefault="00F62626" w:rsidP="008676EF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</w:p>
    <w:p w:rsidR="008676EF" w:rsidRDefault="008676EF" w:rsidP="008676EF">
      <w:pPr>
        <w:spacing w:before="240"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Составим сводную таблицу анализа конкурентоспособности основных интернет - провайдеров ШПД (табл. 2.2).</w:t>
      </w:r>
      <w:r w:rsidRPr="004000E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процессе анализа проводилось анкетирование, целью которого было выяснение качества предоставляемых услуг, качество поставляемого оборудования, узнаваемость бренда, качество послепродажного обслуживания. </w:t>
      </w:r>
    </w:p>
    <w:p w:rsidR="008676EF" w:rsidRDefault="008676EF" w:rsidP="008676EF">
      <w:pPr>
        <w:tabs>
          <w:tab w:val="left" w:pos="1421"/>
        </w:tabs>
        <w:spacing w:after="0" w:line="36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p w:rsidR="00F62626" w:rsidRDefault="00F62626" w:rsidP="008676EF">
      <w:pPr>
        <w:tabs>
          <w:tab w:val="left" w:pos="1421"/>
        </w:tabs>
        <w:spacing w:after="0" w:line="36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p w:rsidR="00F62626" w:rsidRDefault="00F62626" w:rsidP="008676EF">
      <w:pPr>
        <w:tabs>
          <w:tab w:val="left" w:pos="1421"/>
        </w:tabs>
        <w:spacing w:after="0" w:line="36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p w:rsidR="00F62626" w:rsidRDefault="00F62626" w:rsidP="008676EF">
      <w:pPr>
        <w:tabs>
          <w:tab w:val="left" w:pos="1421"/>
        </w:tabs>
        <w:spacing w:after="0" w:line="36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p w:rsidR="00F62626" w:rsidRDefault="00F62626" w:rsidP="008676EF">
      <w:pPr>
        <w:tabs>
          <w:tab w:val="left" w:pos="1421"/>
        </w:tabs>
        <w:spacing w:after="0" w:line="36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p w:rsidR="00F62626" w:rsidRPr="00F62626" w:rsidRDefault="00F62626" w:rsidP="008676EF">
      <w:pPr>
        <w:tabs>
          <w:tab w:val="left" w:pos="1421"/>
        </w:tabs>
        <w:spacing w:after="0" w:line="36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p w:rsidR="008676EF" w:rsidRPr="0032566F" w:rsidRDefault="008676EF" w:rsidP="008676EF">
      <w:pPr>
        <w:tabs>
          <w:tab w:val="left" w:pos="1421"/>
        </w:tabs>
        <w:spacing w:after="0" w:line="360" w:lineRule="auto"/>
        <w:rPr>
          <w:rFonts w:ascii="Times New Roman" w:hAnsi="Times New Roman" w:cs="Times New Roman"/>
          <w:sz w:val="24"/>
        </w:rPr>
      </w:pPr>
      <w:r w:rsidRPr="0032566F">
        <w:rPr>
          <w:rFonts w:ascii="Times New Roman" w:hAnsi="Times New Roman" w:cs="Times New Roman"/>
          <w:sz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</w:rPr>
        <w:t>2.2</w:t>
      </w:r>
      <w:r w:rsidRPr="0032566F">
        <w:rPr>
          <w:rFonts w:ascii="Times New Roman" w:hAnsi="Times New Roman" w:cs="Times New Roman"/>
          <w:sz w:val="24"/>
        </w:rPr>
        <w:t xml:space="preserve"> – Анализ конкурентоспособности основных </w:t>
      </w:r>
      <w:r>
        <w:rPr>
          <w:rFonts w:ascii="Times New Roman" w:hAnsi="Times New Roman" w:cs="Times New Roman"/>
          <w:sz w:val="24"/>
        </w:rPr>
        <w:t>и</w:t>
      </w:r>
      <w:r w:rsidRPr="0032566F">
        <w:rPr>
          <w:rFonts w:ascii="Times New Roman" w:hAnsi="Times New Roman" w:cs="Times New Roman"/>
          <w:sz w:val="24"/>
        </w:rPr>
        <w:t>нтерне</w:t>
      </w:r>
      <w:proofErr w:type="gramStart"/>
      <w:r w:rsidRPr="0032566F">
        <w:rPr>
          <w:rFonts w:ascii="Times New Roman" w:hAnsi="Times New Roman" w:cs="Times New Roman"/>
          <w:sz w:val="24"/>
        </w:rPr>
        <w:t>т-</w:t>
      </w:r>
      <w:proofErr w:type="gramEnd"/>
      <w:r w:rsidRPr="0032566F">
        <w:rPr>
          <w:rFonts w:ascii="Times New Roman" w:hAnsi="Times New Roman" w:cs="Times New Roman"/>
          <w:sz w:val="24"/>
        </w:rPr>
        <w:t xml:space="preserve"> провайдеров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82"/>
        <w:gridCol w:w="1600"/>
        <w:gridCol w:w="1391"/>
        <w:gridCol w:w="1539"/>
        <w:gridCol w:w="1332"/>
        <w:gridCol w:w="1327"/>
      </w:tblGrid>
      <w:tr w:rsidR="008676EF" w:rsidRPr="00CD62AE" w:rsidTr="008B64FF">
        <w:tc>
          <w:tcPr>
            <w:tcW w:w="2382" w:type="dxa"/>
            <w:vAlign w:val="center"/>
          </w:tcPr>
          <w:p w:rsidR="008676EF" w:rsidRPr="00F62626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F62626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Факторы</w:t>
            </w:r>
          </w:p>
        </w:tc>
        <w:tc>
          <w:tcPr>
            <w:tcW w:w="1600" w:type="dxa"/>
            <w:vAlign w:val="center"/>
          </w:tcPr>
          <w:p w:rsidR="008676EF" w:rsidRPr="00F62626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F62626">
              <w:rPr>
                <w:rFonts w:ascii="Times New Roman" w:hAnsi="Times New Roman" w:cs="Times New Roman"/>
                <w:sz w:val="24"/>
                <w:szCs w:val="28"/>
                <w:highlight w:val="green"/>
              </w:rPr>
              <w:t>Ростелеком</w:t>
            </w:r>
          </w:p>
        </w:tc>
        <w:tc>
          <w:tcPr>
            <w:tcW w:w="1391" w:type="dxa"/>
            <w:vAlign w:val="center"/>
          </w:tcPr>
          <w:p w:rsidR="008676EF" w:rsidRPr="00F62626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proofErr w:type="gramStart"/>
            <w:r w:rsidRPr="00F62626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Эр-Телеком</w:t>
            </w:r>
            <w:proofErr w:type="gramEnd"/>
          </w:p>
        </w:tc>
        <w:tc>
          <w:tcPr>
            <w:tcW w:w="1539" w:type="dxa"/>
            <w:vAlign w:val="center"/>
          </w:tcPr>
          <w:p w:rsidR="008676EF" w:rsidRPr="00F62626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F62626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ВымпелКом</w:t>
            </w:r>
          </w:p>
        </w:tc>
        <w:tc>
          <w:tcPr>
            <w:tcW w:w="1332" w:type="dxa"/>
            <w:vAlign w:val="center"/>
          </w:tcPr>
          <w:p w:rsidR="008676EF" w:rsidRPr="00F62626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F62626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МТС</w:t>
            </w:r>
          </w:p>
        </w:tc>
        <w:tc>
          <w:tcPr>
            <w:tcW w:w="1327" w:type="dxa"/>
            <w:vAlign w:val="center"/>
          </w:tcPr>
          <w:p w:rsidR="008676EF" w:rsidRPr="00F62626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F62626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Прочие</w:t>
            </w:r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Доля рынка, %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37,7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10,1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8,3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9,1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34,8</w:t>
            </w:r>
          </w:p>
        </w:tc>
      </w:tr>
      <w:tr w:rsidR="008676EF" w:rsidRPr="00CD62AE" w:rsidTr="008B64FF">
        <w:tc>
          <w:tcPr>
            <w:tcW w:w="9571" w:type="dxa"/>
            <w:gridSpan w:val="6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2626">
              <w:rPr>
                <w:rFonts w:ascii="Times New Roman" w:hAnsi="Times New Roman" w:cs="Times New Roman"/>
                <w:sz w:val="24"/>
                <w:szCs w:val="28"/>
                <w:highlight w:val="green"/>
              </w:rPr>
              <w:t>Продукт</w:t>
            </w:r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Качество услуг (по отзывам пользователей) *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Максимальная скорость интернета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 xml:space="preserve">100 </w:t>
            </w:r>
            <w:proofErr w:type="spell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мб</w:t>
            </w:r>
            <w:proofErr w:type="spellEnd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/с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 xml:space="preserve">100 </w:t>
            </w:r>
            <w:proofErr w:type="spell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мб</w:t>
            </w:r>
            <w:proofErr w:type="spellEnd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/с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 xml:space="preserve">100 </w:t>
            </w:r>
            <w:proofErr w:type="spell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мб</w:t>
            </w:r>
            <w:proofErr w:type="spellEnd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/с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 xml:space="preserve">60 </w:t>
            </w:r>
            <w:proofErr w:type="spell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мб</w:t>
            </w:r>
            <w:proofErr w:type="spellEnd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/с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 xml:space="preserve">100 </w:t>
            </w:r>
            <w:proofErr w:type="spell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мб</w:t>
            </w:r>
            <w:proofErr w:type="spellEnd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/с</w:t>
            </w:r>
          </w:p>
        </w:tc>
      </w:tr>
      <w:tr w:rsidR="008676EF" w:rsidRPr="00CD62AE" w:rsidTr="008B64FF">
        <w:trPr>
          <w:trHeight w:val="1234"/>
        </w:trPr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Качество предоставляемого оборудования *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Послепродажное обслуживание *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 xml:space="preserve">Ассортимент </w:t>
            </w:r>
          </w:p>
        </w:tc>
        <w:tc>
          <w:tcPr>
            <w:tcW w:w="1600" w:type="dxa"/>
            <w:vAlign w:val="center"/>
          </w:tcPr>
          <w:p w:rsidR="008676EF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F6262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2 </w:t>
            </w:r>
            <w:r w:rsidR="00F62626">
              <w:rPr>
                <w:rFonts w:ascii="Times New Roman" w:hAnsi="Times New Roman" w:cs="Times New Roman"/>
                <w:sz w:val="24"/>
                <w:szCs w:val="28"/>
              </w:rPr>
              <w:t>бак,</w:t>
            </w:r>
          </w:p>
          <w:p w:rsidR="00F62626" w:rsidRPr="00F62626" w:rsidRDefault="00F62626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 магистр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8676EF" w:rsidRPr="00CD62AE" w:rsidTr="008B64FF">
        <w:tc>
          <w:tcPr>
            <w:tcW w:w="9571" w:type="dxa"/>
            <w:gridSpan w:val="6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2626">
              <w:rPr>
                <w:rFonts w:ascii="Times New Roman" w:hAnsi="Times New Roman" w:cs="Times New Roman"/>
                <w:sz w:val="24"/>
                <w:szCs w:val="28"/>
                <w:highlight w:val="green"/>
              </w:rPr>
              <w:t>Цена</w:t>
            </w:r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Минимальная стоимость услуги ШПД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 xml:space="preserve">450 </w:t>
            </w:r>
            <w:proofErr w:type="gram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proofErr w:type="gramEnd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мес</w:t>
            </w:r>
            <w:proofErr w:type="spellEnd"/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 xml:space="preserve">350 </w:t>
            </w:r>
            <w:proofErr w:type="gram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proofErr w:type="gramEnd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мес</w:t>
            </w:r>
            <w:proofErr w:type="spellEnd"/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 xml:space="preserve">450 </w:t>
            </w:r>
            <w:proofErr w:type="gram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proofErr w:type="gramEnd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мес</w:t>
            </w:r>
            <w:proofErr w:type="spellEnd"/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 xml:space="preserve">350 </w:t>
            </w:r>
            <w:proofErr w:type="gram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proofErr w:type="gramEnd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мес</w:t>
            </w:r>
            <w:proofErr w:type="spellEnd"/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 xml:space="preserve">350 </w:t>
            </w:r>
            <w:proofErr w:type="gram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proofErr w:type="gramEnd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мес</w:t>
            </w:r>
            <w:proofErr w:type="spellEnd"/>
          </w:p>
        </w:tc>
      </w:tr>
      <w:tr w:rsidR="008676EF" w:rsidRPr="00CD62AE" w:rsidTr="008B64FF">
        <w:tc>
          <w:tcPr>
            <w:tcW w:w="9571" w:type="dxa"/>
            <w:gridSpan w:val="6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2626">
              <w:rPr>
                <w:rFonts w:ascii="Times New Roman" w:hAnsi="Times New Roman" w:cs="Times New Roman"/>
                <w:sz w:val="24"/>
                <w:szCs w:val="28"/>
                <w:highlight w:val="green"/>
              </w:rPr>
              <w:t>Месторасположение</w:t>
            </w:r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Количество филиалов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8676EF" w:rsidRPr="00CD62AE" w:rsidTr="008B64FF">
        <w:tc>
          <w:tcPr>
            <w:tcW w:w="9571" w:type="dxa"/>
            <w:gridSpan w:val="6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2626">
              <w:rPr>
                <w:rFonts w:ascii="Times New Roman" w:hAnsi="Times New Roman" w:cs="Times New Roman"/>
                <w:sz w:val="24"/>
                <w:szCs w:val="28"/>
                <w:highlight w:val="green"/>
              </w:rPr>
              <w:t>Продвижение</w:t>
            </w:r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Узнаваемость бреда *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Расходы на рекламу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 xml:space="preserve">3,9 </w:t>
            </w:r>
            <w:proofErr w:type="spell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млрд</w:t>
            </w:r>
            <w:proofErr w:type="gram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.р</w:t>
            </w:r>
            <w:proofErr w:type="spellEnd"/>
            <w:proofErr w:type="gramEnd"/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 xml:space="preserve">1,6 </w:t>
            </w:r>
            <w:proofErr w:type="spell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млрд</w:t>
            </w:r>
            <w:proofErr w:type="gram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.р</w:t>
            </w:r>
            <w:proofErr w:type="spellEnd"/>
            <w:proofErr w:type="gramEnd"/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 xml:space="preserve">3,2 </w:t>
            </w:r>
            <w:proofErr w:type="spell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млрд</w:t>
            </w:r>
            <w:proofErr w:type="gram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.р</w:t>
            </w:r>
            <w:proofErr w:type="spellEnd"/>
            <w:proofErr w:type="gramEnd"/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 xml:space="preserve">4,4 </w:t>
            </w:r>
            <w:proofErr w:type="spell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млрд</w:t>
            </w:r>
            <w:proofErr w:type="gramStart"/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.р</w:t>
            </w:r>
            <w:proofErr w:type="spellEnd"/>
            <w:proofErr w:type="gramEnd"/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 xml:space="preserve">      </w:t>
            </w:r>
            <w:r w:rsidRPr="00CD62AE">
              <w:rPr>
                <w:rFonts w:ascii="Times New Roman" w:hAnsi="Times New Roman" w:cs="Times New Roman"/>
                <w:sz w:val="24"/>
                <w:szCs w:val="28"/>
              </w:rPr>
              <w:sym w:font="Symbol" w:char="F02D"/>
            </w:r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Репутация *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D62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</w:tbl>
    <w:p w:rsidR="008676EF" w:rsidRPr="00FD562A" w:rsidRDefault="008676EF" w:rsidP="00867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D562A">
        <w:rPr>
          <w:rFonts w:ascii="Times New Roman" w:hAnsi="Times New Roman" w:cs="Times New Roman"/>
          <w:sz w:val="24"/>
          <w:szCs w:val="28"/>
        </w:rPr>
        <w:t>* Очень высоко – 5 баллов</w:t>
      </w:r>
    </w:p>
    <w:p w:rsidR="008676EF" w:rsidRPr="00FD562A" w:rsidRDefault="008676EF" w:rsidP="00867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D562A">
        <w:rPr>
          <w:rFonts w:ascii="Times New Roman" w:hAnsi="Times New Roman" w:cs="Times New Roman"/>
          <w:sz w:val="24"/>
          <w:szCs w:val="28"/>
        </w:rPr>
        <w:t xml:space="preserve">   Высоко – 4 балла</w:t>
      </w:r>
    </w:p>
    <w:p w:rsidR="008676EF" w:rsidRPr="00FD562A" w:rsidRDefault="008676EF" w:rsidP="00867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D562A">
        <w:rPr>
          <w:rFonts w:ascii="Times New Roman" w:hAnsi="Times New Roman" w:cs="Times New Roman"/>
          <w:sz w:val="24"/>
          <w:szCs w:val="28"/>
        </w:rPr>
        <w:t xml:space="preserve">   Средне – 3 балла</w:t>
      </w:r>
    </w:p>
    <w:p w:rsidR="008676EF" w:rsidRPr="00FD562A" w:rsidRDefault="008676EF" w:rsidP="00867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D562A">
        <w:rPr>
          <w:rFonts w:ascii="Times New Roman" w:hAnsi="Times New Roman" w:cs="Times New Roman"/>
          <w:sz w:val="24"/>
          <w:szCs w:val="28"/>
        </w:rPr>
        <w:t xml:space="preserve">   Низко – 2 балла</w:t>
      </w:r>
    </w:p>
    <w:p w:rsidR="008676EF" w:rsidRDefault="008676EF" w:rsidP="00867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D562A">
        <w:rPr>
          <w:rFonts w:ascii="Times New Roman" w:hAnsi="Times New Roman" w:cs="Times New Roman"/>
          <w:sz w:val="24"/>
          <w:szCs w:val="28"/>
        </w:rPr>
        <w:t xml:space="preserve">   Очень низко – 1 балл</w:t>
      </w:r>
    </w:p>
    <w:p w:rsidR="008676EF" w:rsidRPr="00FD562A" w:rsidRDefault="008676EF" w:rsidP="00867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8676EF" w:rsidRDefault="008676EF" w:rsidP="008676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После изучения всех конкурентных преимуще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вс</w:t>
      </w:r>
      <w:proofErr w:type="gramEnd"/>
      <w:r>
        <w:rPr>
          <w:rFonts w:ascii="Times New Roman" w:hAnsi="Times New Roman" w:cs="Times New Roman"/>
          <w:sz w:val="28"/>
          <w:szCs w:val="28"/>
        </w:rPr>
        <w:t>ех основных игроков рынка услуг связи, составим таблицу балльных оценок по всем факторам конкурентоспособности (табл.2.3).</w:t>
      </w:r>
    </w:p>
    <w:p w:rsidR="008676EF" w:rsidRDefault="008676EF" w:rsidP="008676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EF" w:rsidRDefault="008676EF" w:rsidP="008676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EF" w:rsidRDefault="008676EF" w:rsidP="008676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626" w:rsidRDefault="00F62626" w:rsidP="008676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626" w:rsidRDefault="00F62626" w:rsidP="008676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626" w:rsidRDefault="00F62626" w:rsidP="008676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EF" w:rsidRPr="00AB13B8" w:rsidRDefault="008676EF" w:rsidP="008676E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AB13B8">
        <w:rPr>
          <w:rFonts w:ascii="Times New Roman" w:hAnsi="Times New Roman" w:cs="Times New Roman"/>
          <w:sz w:val="24"/>
          <w:szCs w:val="28"/>
        </w:rPr>
        <w:t xml:space="preserve">Таблица </w:t>
      </w:r>
      <w:r>
        <w:rPr>
          <w:rFonts w:ascii="Times New Roman" w:hAnsi="Times New Roman" w:cs="Times New Roman"/>
          <w:sz w:val="24"/>
          <w:szCs w:val="28"/>
        </w:rPr>
        <w:t>2.3 -</w:t>
      </w:r>
      <w:r w:rsidRPr="00AB13B8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Балльные</w:t>
      </w:r>
      <w:r w:rsidRPr="00AB13B8">
        <w:rPr>
          <w:rFonts w:ascii="Times New Roman" w:hAnsi="Times New Roman" w:cs="Times New Roman"/>
          <w:sz w:val="24"/>
          <w:szCs w:val="28"/>
        </w:rPr>
        <w:t xml:space="preserve"> оценки факторов конкурентоспособности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82"/>
        <w:gridCol w:w="1600"/>
        <w:gridCol w:w="1391"/>
        <w:gridCol w:w="1539"/>
        <w:gridCol w:w="1332"/>
        <w:gridCol w:w="1327"/>
      </w:tblGrid>
      <w:tr w:rsidR="008676EF" w:rsidRPr="00CD62AE" w:rsidTr="008B64FF">
        <w:tc>
          <w:tcPr>
            <w:tcW w:w="238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Факторы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Эр-Телеком</w:t>
            </w:r>
            <w:proofErr w:type="gramEnd"/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ВымпелКом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МТС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Доля рынка, %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76EF" w:rsidRPr="00CD62AE" w:rsidTr="008B64FF">
        <w:tc>
          <w:tcPr>
            <w:tcW w:w="9571" w:type="dxa"/>
            <w:gridSpan w:val="6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Продукт</w:t>
            </w:r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услуг (по отзывам пользователей) 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Максимальная скорость интернета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свойства (качество предоставляемого оборудования) 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 xml:space="preserve">Послепродажное обслуживание 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676EF" w:rsidRPr="00CD62AE" w:rsidTr="008B64FF">
        <w:tc>
          <w:tcPr>
            <w:tcW w:w="9571" w:type="dxa"/>
            <w:gridSpan w:val="6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bookmarkStart w:id="0" w:name="_GoBack"/>
            <w:bookmarkEnd w:id="0"/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Минимальная стоимость услуги ШПД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676EF" w:rsidRPr="00CD62AE" w:rsidTr="008B64FF">
        <w:tc>
          <w:tcPr>
            <w:tcW w:w="9571" w:type="dxa"/>
            <w:gridSpan w:val="6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Месторасположение</w:t>
            </w:r>
          </w:p>
        </w:tc>
      </w:tr>
      <w:tr w:rsidR="008676EF" w:rsidRPr="00CD62AE" w:rsidTr="008B64FF">
        <w:trPr>
          <w:trHeight w:val="228"/>
        </w:trPr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Количество филиалов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676EF" w:rsidRPr="00CD62AE" w:rsidTr="008B64FF">
        <w:tc>
          <w:tcPr>
            <w:tcW w:w="9571" w:type="dxa"/>
            <w:gridSpan w:val="6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Продвижение</w:t>
            </w:r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 xml:space="preserve">Узнаваемость бреда 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Рекламная политика * расходы на рекламу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 xml:space="preserve">Репутация 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676EF" w:rsidRPr="00CD62AE" w:rsidTr="008B64FF">
        <w:tc>
          <w:tcPr>
            <w:tcW w:w="2382" w:type="dxa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00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91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539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332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27" w:type="dxa"/>
            <w:vAlign w:val="center"/>
          </w:tcPr>
          <w:p w:rsidR="008676EF" w:rsidRPr="00CD62AE" w:rsidRDefault="008676EF" w:rsidP="008B64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2A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</w:tbl>
    <w:p w:rsidR="008676EF" w:rsidRDefault="008676EF" w:rsidP="008676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676EF" w:rsidRDefault="008676EF" w:rsidP="008676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Исходя из данной таблицы можно заметить, что в настоящее время лидером рынка услуг связи является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Эр-Телеком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Dom</w:t>
      </w:r>
      <w:r w:rsidRPr="004377F5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377F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Данная компания опережает конкурентов по нескольким факторам: репутация, качество услуг и их стоимость. </w:t>
      </w:r>
    </w:p>
    <w:p w:rsidR="008676EF" w:rsidRDefault="008676EF" w:rsidP="008676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Составим «многоугольник конкурентоспособности» по всем факторам  оценки интернет – провайдеров (рис. 2.2). </w:t>
      </w:r>
    </w:p>
    <w:p w:rsidR="008676EF" w:rsidRPr="004377F5" w:rsidRDefault="008676EF" w:rsidP="008676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EF" w:rsidRPr="00AE4556" w:rsidRDefault="008676EF" w:rsidP="008676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4E43692" wp14:editId="620E46F8">
            <wp:extent cx="5704856" cy="4085111"/>
            <wp:effectExtent l="19050" t="0" r="10144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676EF" w:rsidRPr="00FB329D" w:rsidRDefault="008676EF" w:rsidP="008676E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FB329D">
        <w:rPr>
          <w:rFonts w:ascii="Times New Roman" w:hAnsi="Times New Roman" w:cs="Times New Roman"/>
          <w:sz w:val="24"/>
          <w:szCs w:val="28"/>
        </w:rPr>
        <w:t xml:space="preserve">Рисунок </w:t>
      </w:r>
      <w:r>
        <w:rPr>
          <w:rFonts w:ascii="Times New Roman" w:hAnsi="Times New Roman" w:cs="Times New Roman"/>
          <w:sz w:val="24"/>
          <w:szCs w:val="28"/>
        </w:rPr>
        <w:t>2.2</w:t>
      </w:r>
      <w:r w:rsidRPr="00FB329D">
        <w:rPr>
          <w:rFonts w:ascii="Times New Roman" w:hAnsi="Times New Roman" w:cs="Times New Roman"/>
          <w:sz w:val="24"/>
          <w:szCs w:val="28"/>
        </w:rPr>
        <w:t xml:space="preserve"> – Многоугольник конкурентоспособности</w:t>
      </w:r>
    </w:p>
    <w:p w:rsidR="008676EF" w:rsidRDefault="008676EF" w:rsidP="008676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EF" w:rsidRDefault="008676EF" w:rsidP="008676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можно сказать, что ПАО «Ростелеком» является вторым на рынке телекоммуникационной связи. Компании необходимо  обратить внимание на увеличение точек продаж и обслуживания, что улучшит качество послепродажного обслуживания, а также увеличить количество лояльных клиентов. Большие затраты на рекламу дают положительный эффект только в узнаваемости бренда, но она не приносит новых клиентов. Из многоугольника конкурентоспособности ярко видно, что ПАО «Ростелеком» имеет некоторые снижения в области репутации. Такой спад появился благодаря низкому уровню обслуживания клиентов, который, в свою очередь, является следствием непродуманной системы точек сервиса и ремонта оборудования и услуг компании. В городах, как правило, имеется лишь одно место, где люди могут получить интересующую информацию и отдать на ремонт/заменить поломанное оборудование. Наличие одного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такого офиса делает неудобным послепродажное взаимодействие клиента и компании, что отрицательно сказывается на ее репутации.</w:t>
      </w:r>
    </w:p>
    <w:p w:rsidR="008676EF" w:rsidRDefault="008676EF" w:rsidP="008676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4C7B" w:rsidRDefault="00E94C7B"/>
    <w:sectPr w:rsidR="00E94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6EF"/>
    <w:rsid w:val="008676EF"/>
    <w:rsid w:val="00D10EA2"/>
    <w:rsid w:val="00E94C7B"/>
    <w:rsid w:val="00F6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76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7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76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76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7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76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1334601392527291"/>
          <c:y val="0.12185627854558587"/>
          <c:w val="0.48192341268650402"/>
          <c:h val="0.623350941895224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Ростелеком</c:v>
                </c:pt>
              </c:strCache>
            </c:strRef>
          </c:tx>
          <c:spPr>
            <a:ln w="57150">
              <a:solidFill>
                <a:schemeClr val="tx2"/>
              </a:solidFill>
            </a:ln>
          </c:spPr>
          <c:marker>
            <c:symbol val="none"/>
          </c:marker>
          <c:cat>
            <c:strRef>
              <c:f>Лист1!$A$2:$A$12</c:f>
              <c:strCache>
                <c:ptCount val="11"/>
                <c:pt idx="0">
                  <c:v>Доля рынка</c:v>
                </c:pt>
                <c:pt idx="1">
                  <c:v>Качество услуг</c:v>
                </c:pt>
                <c:pt idx="2">
                  <c:v>Максимальная скорость интер-нета</c:v>
                </c:pt>
                <c:pt idx="3">
                  <c:v>Качество предоставляемого оборудования </c:v>
                </c:pt>
                <c:pt idx="4">
                  <c:v>Ассортимент</c:v>
                </c:pt>
                <c:pt idx="5">
                  <c:v>Минимальная стоимость услуги ШПД</c:v>
                </c:pt>
                <c:pt idx="6">
                  <c:v>Количество филиалов</c:v>
                </c:pt>
                <c:pt idx="7">
                  <c:v>Послепродажное обслуживание </c:v>
                </c:pt>
                <c:pt idx="8">
                  <c:v>Узнаваемость бреда </c:v>
                </c:pt>
                <c:pt idx="9">
                  <c:v>Расходы на рекламу</c:v>
                </c:pt>
                <c:pt idx="10">
                  <c:v>Репутация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7</c:v>
                </c:pt>
                <c:pt idx="1">
                  <c:v>8</c:v>
                </c:pt>
                <c:pt idx="2">
                  <c:v>10</c:v>
                </c:pt>
                <c:pt idx="3">
                  <c:v>8</c:v>
                </c:pt>
                <c:pt idx="4">
                  <c:v>9</c:v>
                </c:pt>
                <c:pt idx="5">
                  <c:v>6</c:v>
                </c:pt>
                <c:pt idx="6">
                  <c:v>7</c:v>
                </c:pt>
                <c:pt idx="7">
                  <c:v>6</c:v>
                </c:pt>
                <c:pt idx="8">
                  <c:v>10</c:v>
                </c:pt>
                <c:pt idx="9">
                  <c:v>9</c:v>
                </c:pt>
                <c:pt idx="10">
                  <c:v>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Эр-Телеком</c:v>
                </c:pt>
              </c:strCache>
            </c:strRef>
          </c:tx>
          <c:marker>
            <c:symbol val="none"/>
          </c:marker>
          <c:cat>
            <c:strRef>
              <c:f>Лист1!$A$2:$A$12</c:f>
              <c:strCache>
                <c:ptCount val="11"/>
                <c:pt idx="0">
                  <c:v>Доля рынка</c:v>
                </c:pt>
                <c:pt idx="1">
                  <c:v>Качество услуг</c:v>
                </c:pt>
                <c:pt idx="2">
                  <c:v>Максимальная скорость интер-нета</c:v>
                </c:pt>
                <c:pt idx="3">
                  <c:v>Качество предоставляемого оборудования </c:v>
                </c:pt>
                <c:pt idx="4">
                  <c:v>Ассортимент</c:v>
                </c:pt>
                <c:pt idx="5">
                  <c:v>Минимальная стоимость услуги ШПД</c:v>
                </c:pt>
                <c:pt idx="6">
                  <c:v>Количество филиалов</c:v>
                </c:pt>
                <c:pt idx="7">
                  <c:v>Послепродажное обслуживание </c:v>
                </c:pt>
                <c:pt idx="8">
                  <c:v>Узнаваемость бреда </c:v>
                </c:pt>
                <c:pt idx="9">
                  <c:v>Расходы на рекламу</c:v>
                </c:pt>
                <c:pt idx="10">
                  <c:v>Репутация</c:v>
                </c:pt>
              </c:strCache>
            </c:str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4</c:v>
                </c:pt>
                <c:pt idx="1">
                  <c:v>10</c:v>
                </c:pt>
                <c:pt idx="2">
                  <c:v>10</c:v>
                </c:pt>
                <c:pt idx="3">
                  <c:v>8</c:v>
                </c:pt>
                <c:pt idx="4">
                  <c:v>6</c:v>
                </c:pt>
                <c:pt idx="5">
                  <c:v>10</c:v>
                </c:pt>
                <c:pt idx="6">
                  <c:v>5</c:v>
                </c:pt>
                <c:pt idx="7">
                  <c:v>8</c:v>
                </c:pt>
                <c:pt idx="8">
                  <c:v>8</c:v>
                </c:pt>
                <c:pt idx="9">
                  <c:v>4</c:v>
                </c:pt>
                <c:pt idx="10">
                  <c:v>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Вымпел-Ком</c:v>
                </c:pt>
              </c:strCache>
            </c:strRef>
          </c:tx>
          <c:marker>
            <c:symbol val="none"/>
          </c:marker>
          <c:cat>
            <c:strRef>
              <c:f>Лист1!$A$2:$A$12</c:f>
              <c:strCache>
                <c:ptCount val="11"/>
                <c:pt idx="0">
                  <c:v>Доля рынка</c:v>
                </c:pt>
                <c:pt idx="1">
                  <c:v>Качество услуг</c:v>
                </c:pt>
                <c:pt idx="2">
                  <c:v>Максимальная скорость интер-нета</c:v>
                </c:pt>
                <c:pt idx="3">
                  <c:v>Качество предоставляемого оборудования </c:v>
                </c:pt>
                <c:pt idx="4">
                  <c:v>Ассортимент</c:v>
                </c:pt>
                <c:pt idx="5">
                  <c:v>Минимальная стоимость услуги ШПД</c:v>
                </c:pt>
                <c:pt idx="6">
                  <c:v>Количество филиалов</c:v>
                </c:pt>
                <c:pt idx="7">
                  <c:v>Послепродажное обслуживание </c:v>
                </c:pt>
                <c:pt idx="8">
                  <c:v>Узнаваемость бреда </c:v>
                </c:pt>
                <c:pt idx="9">
                  <c:v>Расходы на рекламу</c:v>
                </c:pt>
                <c:pt idx="10">
                  <c:v>Репутация</c:v>
                </c:pt>
              </c:strCache>
            </c:strRef>
          </c:cat>
          <c:val>
            <c:numRef>
              <c:f>Лист1!$D$2:$D$12</c:f>
              <c:numCache>
                <c:formatCode>General</c:formatCode>
                <c:ptCount val="11"/>
                <c:pt idx="0">
                  <c:v>2</c:v>
                </c:pt>
                <c:pt idx="1">
                  <c:v>8</c:v>
                </c:pt>
                <c:pt idx="2">
                  <c:v>10</c:v>
                </c:pt>
                <c:pt idx="3">
                  <c:v>10</c:v>
                </c:pt>
                <c:pt idx="4">
                  <c:v>6</c:v>
                </c:pt>
                <c:pt idx="5">
                  <c:v>6</c:v>
                </c:pt>
                <c:pt idx="6">
                  <c:v>9</c:v>
                </c:pt>
                <c:pt idx="7">
                  <c:v>8</c:v>
                </c:pt>
                <c:pt idx="8">
                  <c:v>8</c:v>
                </c:pt>
                <c:pt idx="9">
                  <c:v>7</c:v>
                </c:pt>
                <c:pt idx="10">
                  <c:v>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МТС</c:v>
                </c:pt>
              </c:strCache>
            </c:strRef>
          </c:tx>
          <c:marker>
            <c:symbol val="none"/>
          </c:marker>
          <c:cat>
            <c:strRef>
              <c:f>Лист1!$A$2:$A$12</c:f>
              <c:strCache>
                <c:ptCount val="11"/>
                <c:pt idx="0">
                  <c:v>Доля рынка</c:v>
                </c:pt>
                <c:pt idx="1">
                  <c:v>Качество услуг</c:v>
                </c:pt>
                <c:pt idx="2">
                  <c:v>Максимальная скорость интер-нета</c:v>
                </c:pt>
                <c:pt idx="3">
                  <c:v>Качество предоставляемого оборудования </c:v>
                </c:pt>
                <c:pt idx="4">
                  <c:v>Ассортимент</c:v>
                </c:pt>
                <c:pt idx="5">
                  <c:v>Минимальная стоимость услуги ШПД</c:v>
                </c:pt>
                <c:pt idx="6">
                  <c:v>Количество филиалов</c:v>
                </c:pt>
                <c:pt idx="7">
                  <c:v>Послепродажное обслуживание </c:v>
                </c:pt>
                <c:pt idx="8">
                  <c:v>Узнаваемость бреда </c:v>
                </c:pt>
                <c:pt idx="9">
                  <c:v>Расходы на рекламу</c:v>
                </c:pt>
                <c:pt idx="10">
                  <c:v>Репутация</c:v>
                </c:pt>
              </c:strCache>
            </c:strRef>
          </c:cat>
          <c:val>
            <c:numRef>
              <c:f>Лист1!$E$2:$E$12</c:f>
              <c:numCache>
                <c:formatCode>General</c:formatCode>
                <c:ptCount val="11"/>
                <c:pt idx="0">
                  <c:v>3</c:v>
                </c:pt>
                <c:pt idx="1">
                  <c:v>6</c:v>
                </c:pt>
                <c:pt idx="2">
                  <c:v>7</c:v>
                </c:pt>
                <c:pt idx="3">
                  <c:v>6</c:v>
                </c:pt>
                <c:pt idx="4">
                  <c:v>6</c:v>
                </c:pt>
                <c:pt idx="5">
                  <c:v>10</c:v>
                </c:pt>
                <c:pt idx="6">
                  <c:v>5</c:v>
                </c:pt>
                <c:pt idx="7">
                  <c:v>6</c:v>
                </c:pt>
                <c:pt idx="8">
                  <c:v>6</c:v>
                </c:pt>
                <c:pt idx="9">
                  <c:v>10</c:v>
                </c:pt>
                <c:pt idx="10">
                  <c:v>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Прочие</c:v>
                </c:pt>
              </c:strCache>
            </c:strRef>
          </c:tx>
          <c:spPr>
            <a:ln>
              <a:solidFill>
                <a:schemeClr val="accent6"/>
              </a:solidFill>
            </a:ln>
          </c:spPr>
          <c:marker>
            <c:symbol val="none"/>
          </c:marker>
          <c:cat>
            <c:strRef>
              <c:f>Лист1!$A$2:$A$12</c:f>
              <c:strCache>
                <c:ptCount val="11"/>
                <c:pt idx="0">
                  <c:v>Доля рынка</c:v>
                </c:pt>
                <c:pt idx="1">
                  <c:v>Качество услуг</c:v>
                </c:pt>
                <c:pt idx="2">
                  <c:v>Максимальная скорость интер-нета</c:v>
                </c:pt>
                <c:pt idx="3">
                  <c:v>Качество предоставляемого оборудования </c:v>
                </c:pt>
                <c:pt idx="4">
                  <c:v>Ассортимент</c:v>
                </c:pt>
                <c:pt idx="5">
                  <c:v>Минимальная стоимость услуги ШПД</c:v>
                </c:pt>
                <c:pt idx="6">
                  <c:v>Количество филиалов</c:v>
                </c:pt>
                <c:pt idx="7">
                  <c:v>Послепродажное обслуживание </c:v>
                </c:pt>
                <c:pt idx="8">
                  <c:v>Узнаваемость бреда </c:v>
                </c:pt>
                <c:pt idx="9">
                  <c:v>Расходы на рекламу</c:v>
                </c:pt>
                <c:pt idx="10">
                  <c:v>Репутация</c:v>
                </c:pt>
              </c:strCache>
            </c:strRef>
          </c:cat>
          <c:val>
            <c:numRef>
              <c:f>Лист1!$F$2:$F$12</c:f>
              <c:numCache>
                <c:formatCode>General</c:formatCode>
                <c:ptCount val="11"/>
                <c:pt idx="0">
                  <c:v>7</c:v>
                </c:pt>
                <c:pt idx="1">
                  <c:v>6</c:v>
                </c:pt>
                <c:pt idx="2">
                  <c:v>10</c:v>
                </c:pt>
                <c:pt idx="3">
                  <c:v>6</c:v>
                </c:pt>
                <c:pt idx="4">
                  <c:v>4</c:v>
                </c:pt>
                <c:pt idx="5">
                  <c:v>10</c:v>
                </c:pt>
                <c:pt idx="6">
                  <c:v>2</c:v>
                </c:pt>
                <c:pt idx="7">
                  <c:v>8</c:v>
                </c:pt>
                <c:pt idx="8">
                  <c:v>2</c:v>
                </c:pt>
                <c:pt idx="9">
                  <c:v>1</c:v>
                </c:pt>
                <c:pt idx="10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5584000"/>
        <c:axId val="117384704"/>
      </c:radarChart>
      <c:catAx>
        <c:axId val="115584000"/>
        <c:scaling>
          <c:orientation val="minMax"/>
        </c:scaling>
        <c:delete val="0"/>
        <c:axPos val="b"/>
        <c:majorGridlines/>
        <c:numFmt formatCode="dd/mm/yyyy" sourceLinked="1"/>
        <c:majorTickMark val="out"/>
        <c:minorTickMark val="none"/>
        <c:tickLblPos val="nextTo"/>
        <c:crossAx val="117384704"/>
        <c:crosses val="autoZero"/>
        <c:auto val="1"/>
        <c:lblAlgn val="ctr"/>
        <c:lblOffset val="100"/>
        <c:noMultiLvlLbl val="0"/>
      </c:catAx>
      <c:valAx>
        <c:axId val="117384704"/>
        <c:scaling>
          <c:orientation val="minMax"/>
        </c:scaling>
        <c:delete val="0"/>
        <c:axPos val="l"/>
        <c:majorGridlines/>
        <c:numFmt formatCode="General" sourceLinked="1"/>
        <c:majorTickMark val="cross"/>
        <c:minorTickMark val="none"/>
        <c:tickLblPos val="nextTo"/>
        <c:crossAx val="1155840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8442836347868161"/>
          <c:y val="0.57820705483890167"/>
          <c:w val="0.18131313250522293"/>
          <c:h val="0.3682582921247449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2020-04-02T15:04:00Z</dcterms:created>
  <dcterms:modified xsi:type="dcterms:W3CDTF">2020-08-24T13:42:00Z</dcterms:modified>
</cp:coreProperties>
</file>